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1" w:rightFromText="181" w:horzAnchor="margin" w:tblpX="-289" w:tblpY="1940"/>
        <w:tblOverlap w:val="never"/>
        <w:tblW w:w="9776" w:type="dxa"/>
        <w:tblLook w:val="04A0" w:firstRow="1" w:lastRow="0" w:firstColumn="1" w:lastColumn="0" w:noHBand="0" w:noVBand="1"/>
      </w:tblPr>
      <w:tblGrid>
        <w:gridCol w:w="1693"/>
        <w:gridCol w:w="3972"/>
        <w:gridCol w:w="1985"/>
        <w:gridCol w:w="1843"/>
        <w:gridCol w:w="283"/>
      </w:tblGrid>
      <w:tr w:rsidR="003F691D" w:rsidRPr="00202110" w14:paraId="5F58A9EC" w14:textId="77777777" w:rsidTr="00A21FC4">
        <w:trPr>
          <w:gridAfter w:val="1"/>
          <w:wAfter w:w="283" w:type="dxa"/>
        </w:trPr>
        <w:tc>
          <w:tcPr>
            <w:tcW w:w="1693" w:type="dxa"/>
          </w:tcPr>
          <w:p w14:paraId="6546F4DC"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Teacher</w:t>
            </w:r>
          </w:p>
          <w:p w14:paraId="6E2C826C" w14:textId="77777777" w:rsidR="003F691D" w:rsidRPr="00A21FC4" w:rsidRDefault="003F691D" w:rsidP="00A21FC4">
            <w:pPr>
              <w:rPr>
                <w:rFonts w:ascii="Times New Roman" w:hAnsi="Times New Roman" w:cs="Times New Roman"/>
                <w:b/>
                <w:bCs/>
                <w:sz w:val="24"/>
                <w:szCs w:val="24"/>
              </w:rPr>
            </w:pPr>
          </w:p>
        </w:tc>
        <w:tc>
          <w:tcPr>
            <w:tcW w:w="3972" w:type="dxa"/>
          </w:tcPr>
          <w:p w14:paraId="3C9455A8" w14:textId="14311143"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E20BAF">
              <w:rPr>
                <w:rFonts w:ascii="Times New Roman" w:hAnsi="Times New Roman" w:cs="Times New Roman"/>
                <w:sz w:val="24"/>
                <w:szCs w:val="24"/>
              </w:rPr>
              <w:t>Arshi Zareen</w:t>
            </w:r>
          </w:p>
          <w:p w14:paraId="21A6E194" w14:textId="77777777" w:rsidR="003F691D" w:rsidRPr="00202110" w:rsidRDefault="003F691D" w:rsidP="00A21FC4">
            <w:pPr>
              <w:rPr>
                <w:rFonts w:ascii="Times New Roman" w:hAnsi="Times New Roman" w:cs="Times New Roman"/>
                <w:sz w:val="24"/>
                <w:szCs w:val="24"/>
              </w:rPr>
            </w:pPr>
          </w:p>
        </w:tc>
        <w:tc>
          <w:tcPr>
            <w:tcW w:w="1985" w:type="dxa"/>
          </w:tcPr>
          <w:p w14:paraId="1A28B28D"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Course</w:t>
            </w:r>
          </w:p>
        </w:tc>
        <w:tc>
          <w:tcPr>
            <w:tcW w:w="1843" w:type="dxa"/>
          </w:tcPr>
          <w:p w14:paraId="26567F26" w14:textId="77777777" w:rsidR="003F691D" w:rsidRPr="00202110" w:rsidRDefault="003F691D" w:rsidP="00A21FC4">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p>
        </w:tc>
      </w:tr>
      <w:tr w:rsidR="003F691D" w:rsidRPr="00202110" w14:paraId="76FFDCA0" w14:textId="77777777" w:rsidTr="00A21FC4">
        <w:trPr>
          <w:gridAfter w:val="1"/>
          <w:wAfter w:w="283" w:type="dxa"/>
        </w:trPr>
        <w:tc>
          <w:tcPr>
            <w:tcW w:w="1693" w:type="dxa"/>
          </w:tcPr>
          <w:p w14:paraId="677BA9C2"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Year</w:t>
            </w:r>
          </w:p>
          <w:p w14:paraId="0E2C6E51" w14:textId="77777777" w:rsidR="003F691D" w:rsidRPr="00A21FC4" w:rsidRDefault="003F691D" w:rsidP="00A21FC4">
            <w:pPr>
              <w:rPr>
                <w:rFonts w:ascii="Times New Roman" w:hAnsi="Times New Roman" w:cs="Times New Roman"/>
                <w:b/>
                <w:bCs/>
                <w:sz w:val="24"/>
                <w:szCs w:val="24"/>
              </w:rPr>
            </w:pPr>
          </w:p>
        </w:tc>
        <w:tc>
          <w:tcPr>
            <w:tcW w:w="3972" w:type="dxa"/>
          </w:tcPr>
          <w:p w14:paraId="5990D00C" w14:textId="419AAAAB"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201</w:t>
            </w:r>
            <w:r w:rsidR="00500EB8">
              <w:rPr>
                <w:rFonts w:ascii="Times New Roman" w:hAnsi="Times New Roman" w:cs="Times New Roman"/>
                <w:sz w:val="24"/>
                <w:szCs w:val="24"/>
              </w:rPr>
              <w:t>8</w:t>
            </w:r>
          </w:p>
        </w:tc>
        <w:tc>
          <w:tcPr>
            <w:tcW w:w="1985" w:type="dxa"/>
          </w:tcPr>
          <w:p w14:paraId="238A4629"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Semester</w:t>
            </w:r>
          </w:p>
        </w:tc>
        <w:tc>
          <w:tcPr>
            <w:tcW w:w="1843" w:type="dxa"/>
          </w:tcPr>
          <w:p w14:paraId="0AB258A8"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3658ECCE" w14:textId="77777777" w:rsidTr="00A21FC4">
        <w:trPr>
          <w:gridAfter w:val="1"/>
          <w:wAfter w:w="283" w:type="dxa"/>
        </w:trPr>
        <w:tc>
          <w:tcPr>
            <w:tcW w:w="1693" w:type="dxa"/>
          </w:tcPr>
          <w:p w14:paraId="50BFDDC9"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Paper</w:t>
            </w:r>
          </w:p>
        </w:tc>
        <w:tc>
          <w:tcPr>
            <w:tcW w:w="3972" w:type="dxa"/>
          </w:tcPr>
          <w:p w14:paraId="6BAC450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4AE02129" w14:textId="77777777" w:rsidR="003F691D" w:rsidRPr="00202110" w:rsidRDefault="003F691D" w:rsidP="00A21FC4">
            <w:pPr>
              <w:rPr>
                <w:rFonts w:ascii="Times New Roman" w:hAnsi="Times New Roman" w:cs="Times New Roman"/>
                <w:sz w:val="24"/>
                <w:szCs w:val="24"/>
              </w:rPr>
            </w:pPr>
          </w:p>
        </w:tc>
        <w:tc>
          <w:tcPr>
            <w:tcW w:w="1985" w:type="dxa"/>
          </w:tcPr>
          <w:p w14:paraId="13650E05"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Number of Lectures per week</w:t>
            </w:r>
          </w:p>
        </w:tc>
        <w:tc>
          <w:tcPr>
            <w:tcW w:w="1843" w:type="dxa"/>
          </w:tcPr>
          <w:p w14:paraId="26D78D6A" w14:textId="77777777" w:rsidR="003F691D" w:rsidRPr="00202110" w:rsidRDefault="00D534E7" w:rsidP="00A21FC4">
            <w:pPr>
              <w:rPr>
                <w:rFonts w:ascii="Times New Roman" w:hAnsi="Times New Roman" w:cs="Times New Roman"/>
                <w:sz w:val="24"/>
                <w:szCs w:val="24"/>
              </w:rPr>
            </w:pPr>
            <w:r>
              <w:rPr>
                <w:rFonts w:ascii="Times New Roman" w:hAnsi="Times New Roman" w:cs="Times New Roman"/>
                <w:sz w:val="24"/>
                <w:szCs w:val="24"/>
              </w:rPr>
              <w:t>4</w:t>
            </w:r>
          </w:p>
        </w:tc>
      </w:tr>
      <w:tr w:rsidR="003F691D" w:rsidRPr="00202110" w14:paraId="6EFDC4A3" w14:textId="77777777" w:rsidTr="00A21FC4">
        <w:trPr>
          <w:gridAfter w:val="1"/>
          <w:wAfter w:w="283" w:type="dxa"/>
        </w:trPr>
        <w:tc>
          <w:tcPr>
            <w:tcW w:w="1693" w:type="dxa"/>
          </w:tcPr>
          <w:p w14:paraId="0C8177C0"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Pedagogy and Teaching Tools</w:t>
            </w:r>
          </w:p>
          <w:p w14:paraId="5DDBBD37" w14:textId="77777777" w:rsidR="003F691D" w:rsidRPr="00A21FC4" w:rsidRDefault="003F691D" w:rsidP="00A21FC4">
            <w:pPr>
              <w:rPr>
                <w:rFonts w:ascii="Times New Roman" w:hAnsi="Times New Roman" w:cs="Times New Roman"/>
                <w:b/>
                <w:bCs/>
                <w:sz w:val="24"/>
                <w:szCs w:val="24"/>
              </w:rPr>
            </w:pPr>
          </w:p>
        </w:tc>
        <w:tc>
          <w:tcPr>
            <w:tcW w:w="3972" w:type="dxa"/>
          </w:tcPr>
          <w:p w14:paraId="51F6D73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1.Lecture and</w:t>
            </w:r>
          </w:p>
          <w:p w14:paraId="05AB834C"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discussion</w:t>
            </w:r>
          </w:p>
          <w:p w14:paraId="1FD8A91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55DABC54"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4377C37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black-board</w:t>
            </w:r>
          </w:p>
        </w:tc>
        <w:tc>
          <w:tcPr>
            <w:tcW w:w="1985" w:type="dxa"/>
          </w:tcPr>
          <w:p w14:paraId="6492D471"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Shared: Yes/No</w:t>
            </w:r>
          </w:p>
        </w:tc>
        <w:tc>
          <w:tcPr>
            <w:tcW w:w="1843" w:type="dxa"/>
          </w:tcPr>
          <w:p w14:paraId="6FECEAE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Yes (only Theory)</w:t>
            </w:r>
          </w:p>
        </w:tc>
      </w:tr>
      <w:tr w:rsidR="003F691D" w:rsidRPr="00202110" w14:paraId="742C508C" w14:textId="77777777" w:rsidTr="00A21FC4">
        <w:trPr>
          <w:gridAfter w:val="1"/>
          <w:wAfter w:w="283" w:type="dxa"/>
        </w:trPr>
        <w:tc>
          <w:tcPr>
            <w:tcW w:w="1693" w:type="dxa"/>
          </w:tcPr>
          <w:p w14:paraId="186D9E20"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UNIT</w:t>
            </w:r>
          </w:p>
        </w:tc>
        <w:tc>
          <w:tcPr>
            <w:tcW w:w="3972" w:type="dxa"/>
          </w:tcPr>
          <w:p w14:paraId="4057DD4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TOPIC (Theory/Practical)</w:t>
            </w:r>
          </w:p>
          <w:p w14:paraId="05D1F592" w14:textId="77777777" w:rsidR="003F691D" w:rsidRPr="00202110" w:rsidRDefault="003F691D" w:rsidP="00A21FC4">
            <w:pPr>
              <w:rPr>
                <w:rFonts w:ascii="Times New Roman" w:hAnsi="Times New Roman" w:cs="Times New Roman"/>
                <w:sz w:val="24"/>
                <w:szCs w:val="24"/>
              </w:rPr>
            </w:pPr>
          </w:p>
        </w:tc>
        <w:tc>
          <w:tcPr>
            <w:tcW w:w="1985" w:type="dxa"/>
          </w:tcPr>
          <w:p w14:paraId="62C69BA8" w14:textId="77777777" w:rsidR="003F691D" w:rsidRPr="00A21FC4" w:rsidRDefault="003F691D" w:rsidP="00A21FC4">
            <w:pPr>
              <w:rPr>
                <w:rFonts w:ascii="Times New Roman" w:hAnsi="Times New Roman" w:cs="Times New Roman"/>
                <w:b/>
                <w:bCs/>
                <w:sz w:val="24"/>
                <w:szCs w:val="24"/>
              </w:rPr>
            </w:pPr>
            <w:r w:rsidRPr="00A21FC4">
              <w:rPr>
                <w:rFonts w:ascii="Times New Roman" w:hAnsi="Times New Roman" w:cs="Times New Roman"/>
                <w:b/>
                <w:bCs/>
                <w:sz w:val="24"/>
                <w:szCs w:val="24"/>
              </w:rPr>
              <w:t>WEEK</w:t>
            </w:r>
          </w:p>
        </w:tc>
        <w:tc>
          <w:tcPr>
            <w:tcW w:w="1843" w:type="dxa"/>
          </w:tcPr>
          <w:p w14:paraId="784E7004"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Learning outcomes</w:t>
            </w:r>
          </w:p>
        </w:tc>
      </w:tr>
      <w:tr w:rsidR="003F691D" w:rsidRPr="00202110" w14:paraId="3324A795" w14:textId="77777777" w:rsidTr="00A21FC4">
        <w:tc>
          <w:tcPr>
            <w:tcW w:w="1693" w:type="dxa"/>
          </w:tcPr>
          <w:p w14:paraId="631AF7E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Unit-1</w:t>
            </w:r>
          </w:p>
          <w:p w14:paraId="1CA457AB"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67C4084C" w14:textId="77777777" w:rsidR="003F691D" w:rsidRPr="00202110" w:rsidRDefault="003F691D" w:rsidP="00A21FC4">
            <w:pPr>
              <w:rPr>
                <w:rFonts w:ascii="Times New Roman" w:hAnsi="Times New Roman" w:cs="Times New Roman"/>
                <w:sz w:val="24"/>
                <w:szCs w:val="24"/>
              </w:rPr>
            </w:pPr>
          </w:p>
          <w:p w14:paraId="667F28E5" w14:textId="77777777" w:rsidR="003F691D" w:rsidRPr="00202110" w:rsidRDefault="003F691D" w:rsidP="00A21FC4">
            <w:pPr>
              <w:rPr>
                <w:rFonts w:ascii="Times New Roman" w:hAnsi="Times New Roman" w:cs="Times New Roman"/>
                <w:sz w:val="24"/>
                <w:szCs w:val="24"/>
              </w:rPr>
            </w:pPr>
          </w:p>
        </w:tc>
        <w:tc>
          <w:tcPr>
            <w:tcW w:w="3972" w:type="dxa"/>
          </w:tcPr>
          <w:p w14:paraId="3750B880"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Accounting Process:  From recording of a business transaction to preparation of trial balance including adjustments: Capital and Revenue expenditure &amp; receipts, Preparation trial balance, </w:t>
            </w:r>
            <w:r w:rsidRPr="00202110">
              <w:rPr>
                <w:rFonts w:ascii="Times New Roman" w:hAnsi="Times New Roman" w:cs="Times New Roman"/>
                <w:sz w:val="24"/>
                <w:szCs w:val="24"/>
              </w:rPr>
              <w:lastRenderedPageBreak/>
              <w:t xml:space="preserve">Profit and Loss </w:t>
            </w:r>
            <w:proofErr w:type="gramStart"/>
            <w:r w:rsidRPr="00202110">
              <w:rPr>
                <w:rFonts w:ascii="Times New Roman" w:hAnsi="Times New Roman" w:cs="Times New Roman"/>
                <w:sz w:val="24"/>
                <w:szCs w:val="24"/>
              </w:rPr>
              <w:t>Account  and</w:t>
            </w:r>
            <w:proofErr w:type="gramEnd"/>
            <w:r w:rsidRPr="00202110">
              <w:rPr>
                <w:rFonts w:ascii="Times New Roman" w:hAnsi="Times New Roman" w:cs="Times New Roman"/>
                <w:sz w:val="24"/>
                <w:szCs w:val="24"/>
              </w:rPr>
              <w:t xml:space="preserve"> Balance Sheet (Sole Proprietorship only).</w:t>
            </w:r>
          </w:p>
          <w:p w14:paraId="2EC2E224" w14:textId="77777777" w:rsidR="003F691D" w:rsidRPr="00202110" w:rsidRDefault="003F691D" w:rsidP="00A21FC4">
            <w:pPr>
              <w:rPr>
                <w:rFonts w:ascii="Times New Roman" w:hAnsi="Times New Roman" w:cs="Times New Roman"/>
                <w:sz w:val="24"/>
                <w:szCs w:val="24"/>
              </w:rPr>
            </w:pPr>
          </w:p>
        </w:tc>
        <w:tc>
          <w:tcPr>
            <w:tcW w:w="1985" w:type="dxa"/>
          </w:tcPr>
          <w:p w14:paraId="056A382D"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lastRenderedPageBreak/>
              <w:t>1-2 week</w:t>
            </w:r>
          </w:p>
          <w:p w14:paraId="56F9D98F" w14:textId="77777777" w:rsidR="003F691D" w:rsidRPr="00202110" w:rsidRDefault="003F691D" w:rsidP="00A21FC4">
            <w:pPr>
              <w:rPr>
                <w:rFonts w:ascii="Times New Roman" w:hAnsi="Times New Roman" w:cs="Times New Roman"/>
                <w:sz w:val="24"/>
                <w:szCs w:val="24"/>
              </w:rPr>
            </w:pPr>
          </w:p>
        </w:tc>
        <w:tc>
          <w:tcPr>
            <w:tcW w:w="2126" w:type="dxa"/>
            <w:gridSpan w:val="2"/>
            <w:vMerge w:val="restart"/>
          </w:tcPr>
          <w:p w14:paraId="4A1C1A2A"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To help students to acquire conceptual knowledge of the financial accounting and to impart skills for recording various kinds of business transactions.</w:t>
            </w:r>
          </w:p>
        </w:tc>
      </w:tr>
      <w:tr w:rsidR="003F691D" w:rsidRPr="00202110" w14:paraId="5189448B" w14:textId="77777777" w:rsidTr="00A21FC4">
        <w:tc>
          <w:tcPr>
            <w:tcW w:w="1693" w:type="dxa"/>
            <w:vMerge w:val="restart"/>
          </w:tcPr>
          <w:p w14:paraId="203DCF4E" w14:textId="77777777" w:rsidR="003F691D" w:rsidRPr="00202110" w:rsidRDefault="003F691D" w:rsidP="00A21FC4">
            <w:pPr>
              <w:rPr>
                <w:rFonts w:ascii="Times New Roman" w:hAnsi="Times New Roman" w:cs="Times New Roman"/>
                <w:sz w:val="24"/>
                <w:szCs w:val="24"/>
              </w:rPr>
            </w:pPr>
          </w:p>
          <w:p w14:paraId="7E46A472"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771FA3B2"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Business Income</w:t>
            </w:r>
          </w:p>
          <w:p w14:paraId="13D7CE4A"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And</w:t>
            </w:r>
          </w:p>
          <w:p w14:paraId="5911B2A4" w14:textId="77777777" w:rsidR="003F691D" w:rsidRPr="00202110" w:rsidRDefault="003F691D" w:rsidP="00A21FC4">
            <w:pPr>
              <w:rPr>
                <w:rFonts w:ascii="Times New Roman" w:hAnsi="Times New Roman" w:cs="Times New Roman"/>
                <w:sz w:val="24"/>
                <w:szCs w:val="24"/>
              </w:rPr>
            </w:pPr>
          </w:p>
          <w:p w14:paraId="16FF1B8B" w14:textId="77777777" w:rsidR="003F691D" w:rsidRPr="00202110" w:rsidRDefault="003F691D" w:rsidP="00A21FC4">
            <w:pPr>
              <w:rPr>
                <w:rFonts w:ascii="Times New Roman" w:hAnsi="Times New Roman" w:cs="Times New Roman"/>
                <w:sz w:val="24"/>
                <w:szCs w:val="24"/>
              </w:rPr>
            </w:pPr>
          </w:p>
          <w:p w14:paraId="53D04E6E" w14:textId="77777777" w:rsidR="003F691D" w:rsidRPr="00202110" w:rsidRDefault="003F691D" w:rsidP="00A21FC4">
            <w:pPr>
              <w:rPr>
                <w:rFonts w:ascii="Times New Roman" w:hAnsi="Times New Roman" w:cs="Times New Roman"/>
                <w:sz w:val="24"/>
                <w:szCs w:val="24"/>
              </w:rPr>
            </w:pPr>
          </w:p>
          <w:p w14:paraId="795DAEDE" w14:textId="77777777" w:rsidR="003F691D" w:rsidRPr="00202110" w:rsidRDefault="003F691D" w:rsidP="00A21FC4">
            <w:pPr>
              <w:rPr>
                <w:rFonts w:ascii="Times New Roman" w:hAnsi="Times New Roman" w:cs="Times New Roman"/>
                <w:sz w:val="24"/>
                <w:szCs w:val="24"/>
              </w:rPr>
            </w:pPr>
          </w:p>
          <w:p w14:paraId="1A0A83D8" w14:textId="77777777" w:rsidR="003F691D" w:rsidRPr="00202110" w:rsidRDefault="003F691D" w:rsidP="00A21FC4">
            <w:pPr>
              <w:rPr>
                <w:rFonts w:ascii="Times New Roman" w:hAnsi="Times New Roman" w:cs="Times New Roman"/>
                <w:sz w:val="24"/>
                <w:szCs w:val="24"/>
              </w:rPr>
            </w:pPr>
          </w:p>
          <w:p w14:paraId="2070BF6D" w14:textId="77777777" w:rsidR="003F691D" w:rsidRPr="00202110" w:rsidRDefault="003F691D" w:rsidP="00A21FC4">
            <w:pPr>
              <w:rPr>
                <w:rFonts w:ascii="Times New Roman" w:hAnsi="Times New Roman" w:cs="Times New Roman"/>
                <w:sz w:val="24"/>
                <w:szCs w:val="24"/>
              </w:rPr>
            </w:pPr>
          </w:p>
          <w:p w14:paraId="206C76CA" w14:textId="77777777" w:rsidR="003F691D" w:rsidRPr="00202110" w:rsidRDefault="003F691D" w:rsidP="00A21FC4">
            <w:pPr>
              <w:rPr>
                <w:rFonts w:ascii="Times New Roman" w:hAnsi="Times New Roman" w:cs="Times New Roman"/>
                <w:sz w:val="24"/>
                <w:szCs w:val="24"/>
              </w:rPr>
            </w:pPr>
          </w:p>
          <w:p w14:paraId="7C15F414" w14:textId="77777777" w:rsidR="003F691D" w:rsidRPr="00202110" w:rsidRDefault="003F691D" w:rsidP="00A21FC4">
            <w:pPr>
              <w:rPr>
                <w:rFonts w:ascii="Times New Roman" w:hAnsi="Times New Roman" w:cs="Times New Roman"/>
                <w:sz w:val="24"/>
                <w:szCs w:val="24"/>
              </w:rPr>
            </w:pPr>
          </w:p>
          <w:p w14:paraId="71419527" w14:textId="77777777" w:rsidR="003F691D" w:rsidRPr="00202110" w:rsidRDefault="003F691D" w:rsidP="00A21FC4">
            <w:pPr>
              <w:rPr>
                <w:rFonts w:ascii="Times New Roman" w:hAnsi="Times New Roman" w:cs="Times New Roman"/>
                <w:sz w:val="24"/>
                <w:szCs w:val="24"/>
              </w:rPr>
            </w:pPr>
          </w:p>
          <w:p w14:paraId="7C03FCF7" w14:textId="77777777" w:rsidR="003F691D" w:rsidRPr="00202110" w:rsidRDefault="003F691D" w:rsidP="00A21FC4">
            <w:pPr>
              <w:rPr>
                <w:rFonts w:ascii="Times New Roman" w:hAnsi="Times New Roman" w:cs="Times New Roman"/>
                <w:sz w:val="24"/>
                <w:szCs w:val="24"/>
              </w:rPr>
            </w:pPr>
          </w:p>
          <w:p w14:paraId="400C7D0D" w14:textId="77777777" w:rsidR="003F691D" w:rsidRPr="00202110" w:rsidRDefault="003F691D" w:rsidP="00A21FC4">
            <w:pPr>
              <w:rPr>
                <w:rFonts w:ascii="Times New Roman" w:hAnsi="Times New Roman" w:cs="Times New Roman"/>
                <w:sz w:val="24"/>
                <w:szCs w:val="24"/>
              </w:rPr>
            </w:pPr>
          </w:p>
          <w:p w14:paraId="3A263629" w14:textId="77777777" w:rsidR="003F691D" w:rsidRPr="00202110" w:rsidRDefault="003F691D" w:rsidP="00A21FC4">
            <w:pPr>
              <w:rPr>
                <w:rFonts w:ascii="Times New Roman" w:hAnsi="Times New Roman" w:cs="Times New Roman"/>
                <w:sz w:val="24"/>
                <w:szCs w:val="24"/>
              </w:rPr>
            </w:pPr>
          </w:p>
          <w:p w14:paraId="66F8A5F3" w14:textId="77777777" w:rsidR="003F691D" w:rsidRPr="00202110" w:rsidRDefault="003F691D" w:rsidP="00A21FC4">
            <w:pPr>
              <w:rPr>
                <w:rFonts w:ascii="Times New Roman" w:hAnsi="Times New Roman" w:cs="Times New Roman"/>
                <w:sz w:val="24"/>
                <w:szCs w:val="24"/>
              </w:rPr>
            </w:pPr>
          </w:p>
          <w:p w14:paraId="6C033A0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Final accounts</w:t>
            </w:r>
          </w:p>
        </w:tc>
        <w:tc>
          <w:tcPr>
            <w:tcW w:w="3972" w:type="dxa"/>
          </w:tcPr>
          <w:p w14:paraId="52D7490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Values and Attitudes Concept and Types of Values: Terminal values and Instrumental Values Components of Attitude (cognitive, affective and </w:t>
            </w:r>
            <w:proofErr w:type="spellStart"/>
            <w:r w:rsidRPr="00202110">
              <w:rPr>
                <w:rFonts w:ascii="Times New Roman" w:hAnsi="Times New Roman" w:cs="Times New Roman"/>
                <w:sz w:val="24"/>
                <w:szCs w:val="24"/>
              </w:rPr>
              <w:t>behavioral</w:t>
            </w:r>
            <w:proofErr w:type="spellEnd"/>
            <w:r w:rsidRPr="00202110">
              <w:rPr>
                <w:rFonts w:ascii="Times New Roman" w:hAnsi="Times New Roman" w:cs="Times New Roman"/>
                <w:sz w:val="24"/>
                <w:szCs w:val="24"/>
              </w:rPr>
              <w:t xml:space="preserve"> components) Job related attitudes (Job satisfaction, Job Involvement &amp; Organizational </w:t>
            </w:r>
            <w:proofErr w:type="gramStart"/>
            <w:r w:rsidRPr="00202110">
              <w:rPr>
                <w:rFonts w:ascii="Times New Roman" w:hAnsi="Times New Roman" w:cs="Times New Roman"/>
                <w:sz w:val="24"/>
                <w:szCs w:val="24"/>
              </w:rPr>
              <w:t>Commitment)  Revenue</w:t>
            </w:r>
            <w:proofErr w:type="gramEnd"/>
            <w:r w:rsidRPr="00202110">
              <w:rPr>
                <w:rFonts w:ascii="Times New Roman" w:hAnsi="Times New Roman" w:cs="Times New Roman"/>
                <w:sz w:val="24"/>
                <w:szCs w:val="24"/>
              </w:rPr>
              <w:t xml:space="preserve">: concept, revenue recognition principles, recognition of expenses.  Perception and Emotions Concept Perceptual Process Importance Factors influencing perception Perceptual Errors and distortion Emotional Intelligence: Concept and managing Emotions at workplace </w:t>
            </w:r>
            <w:proofErr w:type="gramStart"/>
            <w:r w:rsidRPr="00202110">
              <w:rPr>
                <w:rFonts w:ascii="Times New Roman" w:hAnsi="Times New Roman" w:cs="Times New Roman"/>
                <w:sz w:val="24"/>
                <w:szCs w:val="24"/>
              </w:rPr>
              <w:t>The</w:t>
            </w:r>
            <w:proofErr w:type="gramEnd"/>
            <w:r w:rsidRPr="00202110">
              <w:rPr>
                <w:rFonts w:ascii="Times New Roman" w:hAnsi="Times New Roman" w:cs="Times New Roman"/>
                <w:sz w:val="24"/>
                <w:szCs w:val="24"/>
              </w:rPr>
              <w:t xml:space="preserve"> nature of depreciation. The accounting concept of depreciation. Factors in the measurement of depreciation. Methods of computing depreciation: straight line method and diminishing balance method; Disposal of depreciable assets-change of </w:t>
            </w:r>
            <w:proofErr w:type="gramStart"/>
            <w:r w:rsidRPr="00202110">
              <w:rPr>
                <w:rFonts w:ascii="Times New Roman" w:hAnsi="Times New Roman" w:cs="Times New Roman"/>
                <w:sz w:val="24"/>
                <w:szCs w:val="24"/>
              </w:rPr>
              <w:t>method  Inventories</w:t>
            </w:r>
            <w:proofErr w:type="gramEnd"/>
            <w:r w:rsidRPr="00202110">
              <w:rPr>
                <w:rFonts w:ascii="Times New Roman" w:hAnsi="Times New Roman" w:cs="Times New Roman"/>
                <w:sz w:val="24"/>
                <w:szCs w:val="24"/>
              </w:rPr>
              <w:t>: Meaning. Significance of inventory valuation. Inventory Record Systems: periodic and perpetual. Methods: FIFO, LIFO and Weighted Average.</w:t>
            </w:r>
          </w:p>
        </w:tc>
        <w:tc>
          <w:tcPr>
            <w:tcW w:w="1985" w:type="dxa"/>
          </w:tcPr>
          <w:p w14:paraId="2819B437" w14:textId="77777777" w:rsidR="003F691D" w:rsidRPr="00202110" w:rsidRDefault="00353582" w:rsidP="00A21FC4">
            <w:pPr>
              <w:rPr>
                <w:rFonts w:ascii="Times New Roman" w:hAnsi="Times New Roman" w:cs="Times New Roman"/>
                <w:sz w:val="24"/>
                <w:szCs w:val="24"/>
              </w:rPr>
            </w:pPr>
            <w:r>
              <w:rPr>
                <w:rFonts w:ascii="Times New Roman" w:hAnsi="Times New Roman" w:cs="Times New Roman"/>
                <w:sz w:val="24"/>
                <w:szCs w:val="24"/>
              </w:rPr>
              <w:t>3</w:t>
            </w:r>
            <w:r w:rsidR="003F691D" w:rsidRPr="00202110">
              <w:rPr>
                <w:rFonts w:ascii="Times New Roman" w:hAnsi="Times New Roman" w:cs="Times New Roman"/>
                <w:sz w:val="24"/>
                <w:szCs w:val="24"/>
              </w:rPr>
              <w:t>-5 week</w:t>
            </w:r>
          </w:p>
        </w:tc>
        <w:tc>
          <w:tcPr>
            <w:tcW w:w="2126" w:type="dxa"/>
            <w:gridSpan w:val="2"/>
            <w:vMerge/>
          </w:tcPr>
          <w:p w14:paraId="7D236291" w14:textId="77777777" w:rsidR="003F691D" w:rsidRPr="00202110" w:rsidRDefault="003F691D" w:rsidP="00A21FC4">
            <w:pPr>
              <w:rPr>
                <w:rFonts w:ascii="Times New Roman" w:hAnsi="Times New Roman" w:cs="Times New Roman"/>
                <w:sz w:val="24"/>
                <w:szCs w:val="24"/>
              </w:rPr>
            </w:pPr>
          </w:p>
        </w:tc>
      </w:tr>
      <w:tr w:rsidR="003F691D" w:rsidRPr="00202110" w14:paraId="654EA312" w14:textId="77777777" w:rsidTr="00A21FC4">
        <w:tc>
          <w:tcPr>
            <w:tcW w:w="1693" w:type="dxa"/>
            <w:vMerge/>
          </w:tcPr>
          <w:p w14:paraId="1A1769AE" w14:textId="77777777" w:rsidR="003F691D" w:rsidRPr="00202110" w:rsidRDefault="003F691D" w:rsidP="00A21FC4">
            <w:pPr>
              <w:rPr>
                <w:rFonts w:ascii="Times New Roman" w:hAnsi="Times New Roman" w:cs="Times New Roman"/>
                <w:sz w:val="24"/>
                <w:szCs w:val="24"/>
              </w:rPr>
            </w:pPr>
          </w:p>
        </w:tc>
        <w:tc>
          <w:tcPr>
            <w:tcW w:w="3972" w:type="dxa"/>
          </w:tcPr>
          <w:p w14:paraId="0F3E023E"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Preparation of financial statements of not for profit organizations</w:t>
            </w:r>
          </w:p>
        </w:tc>
        <w:tc>
          <w:tcPr>
            <w:tcW w:w="1985" w:type="dxa"/>
          </w:tcPr>
          <w:p w14:paraId="58E8C9AE" w14:textId="77777777" w:rsidR="003F691D" w:rsidRPr="00202110" w:rsidRDefault="00353582" w:rsidP="00A21FC4">
            <w:pPr>
              <w:rPr>
                <w:rFonts w:ascii="Times New Roman" w:hAnsi="Times New Roman" w:cs="Times New Roman"/>
                <w:sz w:val="24"/>
                <w:szCs w:val="24"/>
              </w:rPr>
            </w:pPr>
            <w:r>
              <w:rPr>
                <w:rFonts w:ascii="Times New Roman" w:hAnsi="Times New Roman" w:cs="Times New Roman"/>
                <w:sz w:val="24"/>
                <w:szCs w:val="24"/>
              </w:rPr>
              <w:t>6</w:t>
            </w:r>
            <w:r w:rsidR="003F691D" w:rsidRPr="00202110">
              <w:rPr>
                <w:rFonts w:ascii="Times New Roman" w:hAnsi="Times New Roman" w:cs="Times New Roman"/>
                <w:sz w:val="24"/>
                <w:szCs w:val="24"/>
              </w:rPr>
              <w:t>-7week</w:t>
            </w:r>
          </w:p>
        </w:tc>
        <w:tc>
          <w:tcPr>
            <w:tcW w:w="2126" w:type="dxa"/>
            <w:gridSpan w:val="2"/>
          </w:tcPr>
          <w:p w14:paraId="758E0B26"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Understanding to record the transactions for final accounts and its adjustments</w:t>
            </w:r>
          </w:p>
        </w:tc>
      </w:tr>
      <w:tr w:rsidR="003F691D" w:rsidRPr="00202110" w14:paraId="3EBB875D" w14:textId="77777777" w:rsidTr="00A21FC4">
        <w:tc>
          <w:tcPr>
            <w:tcW w:w="1693" w:type="dxa"/>
          </w:tcPr>
          <w:p w14:paraId="14D2C388" w14:textId="77777777" w:rsidR="003F691D" w:rsidRPr="00202110" w:rsidRDefault="003F691D" w:rsidP="00A21FC4">
            <w:pPr>
              <w:rPr>
                <w:rFonts w:ascii="Times New Roman" w:hAnsi="Times New Roman" w:cs="Times New Roman"/>
                <w:sz w:val="24"/>
                <w:szCs w:val="24"/>
              </w:rPr>
            </w:pPr>
          </w:p>
          <w:p w14:paraId="74A3F1A6"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Unit-3</w:t>
            </w:r>
          </w:p>
          <w:p w14:paraId="507A64D1"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 Consignment, and Joint Venture</w:t>
            </w:r>
          </w:p>
        </w:tc>
        <w:tc>
          <w:tcPr>
            <w:tcW w:w="3972" w:type="dxa"/>
          </w:tcPr>
          <w:p w14:paraId="027A74FB" w14:textId="77777777" w:rsidR="003F691D" w:rsidRPr="00202110" w:rsidRDefault="003F691D" w:rsidP="00A21FC4">
            <w:pPr>
              <w:pStyle w:val="Default"/>
            </w:pPr>
            <w:proofErr w:type="spellStart"/>
            <w:r w:rsidRPr="00202110">
              <w:t>i</w:t>
            </w:r>
            <w:proofErr w:type="spellEnd"/>
            <w:r w:rsidRPr="00202110">
              <w:t xml:space="preserve">) Accounting for Hire Purchase Transactions, Journal entries and ledger accounts in the books of Hire Vendors and Hire purchaser for large value items including default and repossession, stock and debtors system. </w:t>
            </w:r>
          </w:p>
          <w:p w14:paraId="2EE66680" w14:textId="77777777" w:rsidR="003F691D" w:rsidRPr="00202110" w:rsidRDefault="003F691D" w:rsidP="00A21FC4">
            <w:pPr>
              <w:pStyle w:val="Default"/>
              <w:rPr>
                <w:color w:val="auto"/>
              </w:rPr>
            </w:pPr>
            <w:r w:rsidRPr="00202110">
              <w:t xml:space="preserve">ii) Consignment: Features, Accounting treatment in the books of the consignor and consignee. </w:t>
            </w:r>
          </w:p>
          <w:p w14:paraId="57F70183"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iii) Joint Venture: Accounting procedures: Joint Bank Account, </w:t>
            </w:r>
            <w:r w:rsidRPr="00202110">
              <w:rPr>
                <w:rFonts w:ascii="Times New Roman" w:hAnsi="Times New Roman" w:cs="Times New Roman"/>
                <w:sz w:val="24"/>
                <w:szCs w:val="24"/>
              </w:rPr>
              <w:lastRenderedPageBreak/>
              <w:t>Records Maintained by Co- ventures of (a) all transactions (b) only his own transactions. (Memorandum joint venture account).</w:t>
            </w:r>
          </w:p>
        </w:tc>
        <w:tc>
          <w:tcPr>
            <w:tcW w:w="1985" w:type="dxa"/>
          </w:tcPr>
          <w:p w14:paraId="3A01D43C" w14:textId="77777777" w:rsidR="003F691D" w:rsidRPr="00202110" w:rsidRDefault="00353582" w:rsidP="00A21FC4">
            <w:pPr>
              <w:rPr>
                <w:rFonts w:ascii="Times New Roman" w:hAnsi="Times New Roman" w:cs="Times New Roman"/>
                <w:sz w:val="24"/>
                <w:szCs w:val="24"/>
              </w:rPr>
            </w:pPr>
            <w:r>
              <w:rPr>
                <w:rFonts w:ascii="Times New Roman" w:hAnsi="Times New Roman" w:cs="Times New Roman"/>
                <w:sz w:val="24"/>
                <w:szCs w:val="24"/>
              </w:rPr>
              <w:lastRenderedPageBreak/>
              <w:t>8</w:t>
            </w:r>
            <w:r w:rsidR="003F691D" w:rsidRPr="00202110">
              <w:rPr>
                <w:rFonts w:ascii="Times New Roman" w:hAnsi="Times New Roman" w:cs="Times New Roman"/>
                <w:sz w:val="24"/>
                <w:szCs w:val="24"/>
              </w:rPr>
              <w:t>-1</w:t>
            </w:r>
            <w:r w:rsidR="00DA6CD0">
              <w:rPr>
                <w:rFonts w:ascii="Times New Roman" w:hAnsi="Times New Roman" w:cs="Times New Roman"/>
                <w:sz w:val="24"/>
                <w:szCs w:val="24"/>
              </w:rPr>
              <w:t>0</w:t>
            </w:r>
            <w:r w:rsidR="003F691D" w:rsidRPr="00202110">
              <w:rPr>
                <w:rFonts w:ascii="Times New Roman" w:hAnsi="Times New Roman" w:cs="Times New Roman"/>
                <w:sz w:val="24"/>
                <w:szCs w:val="24"/>
              </w:rPr>
              <w:t xml:space="preserve"> week</w:t>
            </w:r>
          </w:p>
        </w:tc>
        <w:tc>
          <w:tcPr>
            <w:tcW w:w="2126" w:type="dxa"/>
            <w:gridSpan w:val="2"/>
          </w:tcPr>
          <w:p w14:paraId="7337CCDF"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Understanding to record the transactions of Hire purchase for large items under various methods</w:t>
            </w:r>
          </w:p>
        </w:tc>
      </w:tr>
      <w:tr w:rsidR="003F691D" w:rsidRPr="00202110" w14:paraId="7C22AFD4" w14:textId="77777777" w:rsidTr="00A21FC4">
        <w:tc>
          <w:tcPr>
            <w:tcW w:w="1693" w:type="dxa"/>
          </w:tcPr>
          <w:p w14:paraId="3B44DA78"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Unit-4</w:t>
            </w:r>
          </w:p>
          <w:p w14:paraId="5B7E05B5"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72" w:type="dxa"/>
          </w:tcPr>
          <w:p w14:paraId="0CADE1F9"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Inland Branches; Dependent branches only and Ascertainment of Profit by Debtors Method &amp; Stock and Debtors Method.</w:t>
            </w:r>
          </w:p>
        </w:tc>
        <w:tc>
          <w:tcPr>
            <w:tcW w:w="1985" w:type="dxa"/>
          </w:tcPr>
          <w:p w14:paraId="05C2D28B" w14:textId="77777777" w:rsidR="003F691D" w:rsidRPr="00202110" w:rsidRDefault="00DA6CD0" w:rsidP="00A21FC4">
            <w:pPr>
              <w:rPr>
                <w:rFonts w:ascii="Times New Roman" w:hAnsi="Times New Roman" w:cs="Times New Roman"/>
                <w:sz w:val="24"/>
                <w:szCs w:val="24"/>
              </w:rPr>
            </w:pPr>
            <w:r>
              <w:rPr>
                <w:rFonts w:ascii="Times New Roman" w:hAnsi="Times New Roman" w:cs="Times New Roman"/>
                <w:sz w:val="24"/>
                <w:szCs w:val="24"/>
              </w:rPr>
              <w:t>11-13</w:t>
            </w:r>
            <w:r w:rsidR="003F691D" w:rsidRPr="00202110">
              <w:rPr>
                <w:rFonts w:ascii="Times New Roman" w:hAnsi="Times New Roman" w:cs="Times New Roman"/>
                <w:sz w:val="24"/>
                <w:szCs w:val="24"/>
              </w:rPr>
              <w:t>week</w:t>
            </w:r>
          </w:p>
        </w:tc>
        <w:tc>
          <w:tcPr>
            <w:tcW w:w="2126" w:type="dxa"/>
            <w:gridSpan w:val="2"/>
          </w:tcPr>
          <w:p w14:paraId="1E13E41B"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Understanding to record the transactions of Inland Branches under debtors </w:t>
            </w:r>
            <w:proofErr w:type="gramStart"/>
            <w:r w:rsidRPr="00202110">
              <w:rPr>
                <w:rFonts w:ascii="Times New Roman" w:hAnsi="Times New Roman" w:cs="Times New Roman"/>
                <w:sz w:val="24"/>
                <w:szCs w:val="24"/>
              </w:rPr>
              <w:t>method  and</w:t>
            </w:r>
            <w:proofErr w:type="gramEnd"/>
            <w:r w:rsidRPr="00202110">
              <w:rPr>
                <w:rFonts w:ascii="Times New Roman" w:hAnsi="Times New Roman" w:cs="Times New Roman"/>
                <w:sz w:val="24"/>
                <w:szCs w:val="24"/>
              </w:rPr>
              <w:t xml:space="preserve">  Stock and Debtors Method.</w:t>
            </w:r>
          </w:p>
        </w:tc>
      </w:tr>
      <w:tr w:rsidR="003F691D" w:rsidRPr="00202110" w14:paraId="7FAC6126" w14:textId="77777777" w:rsidTr="00A21FC4">
        <w:tc>
          <w:tcPr>
            <w:tcW w:w="9776" w:type="dxa"/>
            <w:gridSpan w:val="5"/>
          </w:tcPr>
          <w:p w14:paraId="59C057EB" w14:textId="77777777" w:rsidR="003F691D" w:rsidRPr="00202110" w:rsidRDefault="003F691D" w:rsidP="00A21FC4">
            <w:pPr>
              <w:rPr>
                <w:rFonts w:ascii="Times New Roman" w:hAnsi="Times New Roman" w:cs="Times New Roman"/>
                <w:sz w:val="24"/>
                <w:szCs w:val="24"/>
              </w:rPr>
            </w:pPr>
            <w:r w:rsidRPr="00202110">
              <w:rPr>
                <w:rFonts w:ascii="Times New Roman" w:hAnsi="Times New Roman" w:cs="Times New Roman"/>
                <w:sz w:val="24"/>
                <w:szCs w:val="24"/>
              </w:rPr>
              <w:t xml:space="preserve">Assessment Details: Evaluation through test &amp; Assignment </w:t>
            </w:r>
          </w:p>
          <w:p w14:paraId="42F9AE9C" w14:textId="77777777" w:rsidR="003F691D" w:rsidRPr="00202110" w:rsidRDefault="003F691D" w:rsidP="00A21FC4">
            <w:pPr>
              <w:rPr>
                <w:rFonts w:ascii="Times New Roman" w:hAnsi="Times New Roman" w:cs="Times New Roman"/>
                <w:sz w:val="24"/>
                <w:szCs w:val="24"/>
              </w:rPr>
            </w:pPr>
          </w:p>
        </w:tc>
      </w:tr>
    </w:tbl>
    <w:p w14:paraId="1317DDC7"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15A3CF39"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1. Lal, Jawahar and Seema Srivastava, Financial Accounting, Himalaya Publishing House. </w:t>
      </w:r>
    </w:p>
    <w:p w14:paraId="48516C76"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2. Monga, J.R., Financial Accounting: Concepts and Applications, </w:t>
      </w:r>
      <w:proofErr w:type="spellStart"/>
      <w:r w:rsidRPr="00202110">
        <w:rPr>
          <w:rFonts w:ascii="Times New Roman" w:hAnsi="Times New Roman" w:cs="Times New Roman"/>
          <w:sz w:val="24"/>
          <w:szCs w:val="24"/>
        </w:rPr>
        <w:t>Mayoor</w:t>
      </w:r>
      <w:proofErr w:type="spellEnd"/>
      <w:r w:rsidRPr="00202110">
        <w:rPr>
          <w:rFonts w:ascii="Times New Roman" w:hAnsi="Times New Roman" w:cs="Times New Roman"/>
          <w:sz w:val="24"/>
          <w:szCs w:val="24"/>
        </w:rPr>
        <w:t xml:space="preserve"> Paper Backs, New Delhi. </w:t>
      </w:r>
    </w:p>
    <w:p w14:paraId="76BAD1E4"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3. Shukla, M.C., T.S. Grewal and </w:t>
      </w:r>
      <w:proofErr w:type="spellStart"/>
      <w:r w:rsidRPr="00202110">
        <w:rPr>
          <w:rFonts w:ascii="Times New Roman" w:hAnsi="Times New Roman" w:cs="Times New Roman"/>
          <w:sz w:val="24"/>
          <w:szCs w:val="24"/>
        </w:rPr>
        <w:t>S.C.Gupta</w:t>
      </w:r>
      <w:proofErr w:type="spellEnd"/>
      <w:r w:rsidRPr="00202110">
        <w:rPr>
          <w:rFonts w:ascii="Times New Roman" w:hAnsi="Times New Roman" w:cs="Times New Roman"/>
          <w:sz w:val="24"/>
          <w:szCs w:val="24"/>
        </w:rPr>
        <w:t xml:space="preserve">. Advanced Accounts. Vol.-I. S. Chand &amp; Co., New Delhi. </w:t>
      </w:r>
    </w:p>
    <w:p w14:paraId="78130EA9"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4. S. N. Maheshwari, Financial Accounting, Vikas Publication, New Delhi. T.S, Grewal, Introduction to Accounting, S. Chand and Co., New Delhi </w:t>
      </w:r>
    </w:p>
    <w:p w14:paraId="0E266CE6"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5. P.C. </w:t>
      </w:r>
      <w:proofErr w:type="spellStart"/>
      <w:r w:rsidRPr="00202110">
        <w:rPr>
          <w:rFonts w:ascii="Times New Roman" w:hAnsi="Times New Roman" w:cs="Times New Roman"/>
          <w:sz w:val="24"/>
          <w:szCs w:val="24"/>
        </w:rPr>
        <w:t>Tulsian</w:t>
      </w:r>
      <w:proofErr w:type="spellEnd"/>
      <w:r w:rsidRPr="00202110">
        <w:rPr>
          <w:rFonts w:ascii="Times New Roman" w:hAnsi="Times New Roman" w:cs="Times New Roman"/>
          <w:sz w:val="24"/>
          <w:szCs w:val="24"/>
        </w:rPr>
        <w:t xml:space="preserve">, Financial Accounting, Tata McGraw Hill, New Delhi. </w:t>
      </w:r>
    </w:p>
    <w:p w14:paraId="732C5EA3"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6. Bhushan Kumar Goyal and HN </w:t>
      </w:r>
      <w:proofErr w:type="spellStart"/>
      <w:proofErr w:type="gramStart"/>
      <w:r w:rsidRPr="00202110">
        <w:rPr>
          <w:rFonts w:ascii="Times New Roman" w:hAnsi="Times New Roman" w:cs="Times New Roman"/>
          <w:sz w:val="24"/>
          <w:szCs w:val="24"/>
        </w:rPr>
        <w:t>Tiwari,Financial</w:t>
      </w:r>
      <w:proofErr w:type="spellEnd"/>
      <w:proofErr w:type="gramEnd"/>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Accounting,Vikas</w:t>
      </w:r>
      <w:proofErr w:type="spellEnd"/>
      <w:r w:rsidRPr="00202110">
        <w:rPr>
          <w:rFonts w:ascii="Times New Roman" w:hAnsi="Times New Roman" w:cs="Times New Roman"/>
          <w:sz w:val="24"/>
          <w:szCs w:val="24"/>
        </w:rPr>
        <w:t xml:space="preserve"> publishing House, New Delhi. </w:t>
      </w:r>
    </w:p>
    <w:p w14:paraId="08377E11"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7. Jain, S.P. and K.L. Narang. Financial Accounting. Kalyani Publishers, New Delhi. </w:t>
      </w:r>
    </w:p>
    <w:p w14:paraId="53EC068D"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8. Compendium of Statements and Standards of Accounting. The Institute of Chartered Accountants of India, New Delhi </w:t>
      </w:r>
    </w:p>
    <w:p w14:paraId="20C427CA" w14:textId="77777777"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9. Goldwin, Alderman and </w:t>
      </w:r>
      <w:proofErr w:type="gramStart"/>
      <w:r w:rsidRPr="00202110">
        <w:rPr>
          <w:rFonts w:ascii="Times New Roman" w:hAnsi="Times New Roman" w:cs="Times New Roman"/>
          <w:sz w:val="24"/>
          <w:szCs w:val="24"/>
        </w:rPr>
        <w:t>Sanyal ,Financial</w:t>
      </w:r>
      <w:proofErr w:type="gramEnd"/>
      <w:r w:rsidRPr="00202110">
        <w:rPr>
          <w:rFonts w:ascii="Times New Roman" w:hAnsi="Times New Roman" w:cs="Times New Roman"/>
          <w:sz w:val="24"/>
          <w:szCs w:val="24"/>
        </w:rPr>
        <w:t xml:space="preserve"> Accounting ,Cengage Learning </w:t>
      </w:r>
    </w:p>
    <w:p w14:paraId="026C924D" w14:textId="4558851D"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10. Horn </w:t>
      </w:r>
      <w:proofErr w:type="gramStart"/>
      <w:r w:rsidRPr="00202110">
        <w:rPr>
          <w:rFonts w:ascii="Times New Roman" w:hAnsi="Times New Roman" w:cs="Times New Roman"/>
          <w:sz w:val="24"/>
          <w:szCs w:val="24"/>
        </w:rPr>
        <w:t>green ,Introduction</w:t>
      </w:r>
      <w:proofErr w:type="gramEnd"/>
      <w:r w:rsidRPr="00202110">
        <w:rPr>
          <w:rFonts w:ascii="Times New Roman" w:hAnsi="Times New Roman" w:cs="Times New Roman"/>
          <w:sz w:val="24"/>
          <w:szCs w:val="24"/>
        </w:rPr>
        <w:t xml:space="preserve"> to Financial Accounting, Pearson Accounting</w:t>
      </w:r>
      <w:r w:rsidR="00E20BAF">
        <w:rPr>
          <w:rFonts w:ascii="Times New Roman" w:hAnsi="Times New Roman" w:cs="Times New Roman"/>
          <w:sz w:val="24"/>
          <w:szCs w:val="24"/>
        </w:rPr>
        <w:t>.</w:t>
      </w:r>
    </w:p>
    <w:p w14:paraId="1A353578" w14:textId="77777777" w:rsidR="003F4623" w:rsidRDefault="003F4623"/>
    <w:sectPr w:rsidR="003F4623" w:rsidSect="00E20BAF">
      <w:headerReference w:type="default" r:id="rId6"/>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6A79" w14:textId="77777777" w:rsidR="0075354B" w:rsidRDefault="0075354B" w:rsidP="007E2926">
      <w:pPr>
        <w:spacing w:after="0" w:line="240" w:lineRule="auto"/>
      </w:pPr>
      <w:r>
        <w:separator/>
      </w:r>
    </w:p>
  </w:endnote>
  <w:endnote w:type="continuationSeparator" w:id="0">
    <w:p w14:paraId="2DAD6125" w14:textId="77777777" w:rsidR="0075354B" w:rsidRDefault="0075354B"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DA56" w14:textId="77777777" w:rsidR="0075354B" w:rsidRDefault="0075354B" w:rsidP="007E2926">
      <w:pPr>
        <w:spacing w:after="0" w:line="240" w:lineRule="auto"/>
      </w:pPr>
      <w:r>
        <w:separator/>
      </w:r>
    </w:p>
  </w:footnote>
  <w:footnote w:type="continuationSeparator" w:id="0">
    <w:p w14:paraId="39843603" w14:textId="77777777" w:rsidR="0075354B" w:rsidRDefault="0075354B"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1070" w14:textId="77777777" w:rsidR="00120E60" w:rsidRPr="009168D9" w:rsidRDefault="00353582" w:rsidP="00120E60">
    <w:pPr>
      <w:jc w:val="center"/>
      <w:rPr>
        <w:b/>
        <w:bCs/>
        <w:sz w:val="28"/>
        <w:szCs w:val="28"/>
      </w:rPr>
    </w:pPr>
    <w:r w:rsidRPr="009168D9">
      <w:rPr>
        <w:b/>
        <w:bCs/>
        <w:sz w:val="28"/>
        <w:szCs w:val="28"/>
      </w:rPr>
      <w:t>BHARATI COLLEGE</w:t>
    </w:r>
  </w:p>
  <w:p w14:paraId="5032535B" w14:textId="77777777" w:rsidR="00120E60" w:rsidRPr="009168D9" w:rsidRDefault="00353582" w:rsidP="00120E60">
    <w:pPr>
      <w:jc w:val="center"/>
      <w:rPr>
        <w:b/>
        <w:bCs/>
        <w:sz w:val="28"/>
        <w:szCs w:val="28"/>
      </w:rPr>
    </w:pPr>
    <w:r w:rsidRPr="009168D9">
      <w:rPr>
        <w:b/>
        <w:bCs/>
        <w:sz w:val="28"/>
        <w:szCs w:val="28"/>
      </w:rPr>
      <w:t>UNIVERSITY OF DELHI</w:t>
    </w:r>
  </w:p>
  <w:p w14:paraId="35B4AC84" w14:textId="77777777" w:rsidR="00120E60" w:rsidRDefault="00353582" w:rsidP="00120E60">
    <w:pPr>
      <w:jc w:val="center"/>
    </w:pPr>
    <w:r w:rsidRPr="009168D9">
      <w:rPr>
        <w:b/>
        <w:bCs/>
        <w:sz w:val="28"/>
        <w:szCs w:val="28"/>
      </w:rPr>
      <w:t>TEACHING PLAN</w:t>
    </w:r>
  </w:p>
  <w:p w14:paraId="6F4B115A" w14:textId="77777777" w:rsidR="00120E60" w:rsidRDefault="007535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1F7B48"/>
    <w:rsid w:val="00353582"/>
    <w:rsid w:val="003F4623"/>
    <w:rsid w:val="003F691D"/>
    <w:rsid w:val="0040299E"/>
    <w:rsid w:val="00500EB8"/>
    <w:rsid w:val="0059071B"/>
    <w:rsid w:val="00734EBE"/>
    <w:rsid w:val="0075354B"/>
    <w:rsid w:val="007E2926"/>
    <w:rsid w:val="008478CE"/>
    <w:rsid w:val="00A21FC4"/>
    <w:rsid w:val="00D534E7"/>
    <w:rsid w:val="00DA6CD0"/>
    <w:rsid w:val="00E20B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8A72E"/>
  <w15:docId w15:val="{1BABDACB-518E-43AA-AF9D-B660EC7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4011</Characters>
  <Application>Microsoft Office Word</Application>
  <DocSecurity>0</DocSecurity>
  <Lines>33</Lines>
  <Paragraphs>9</Paragraphs>
  <ScaleCrop>false</ScaleCrop>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2</cp:revision>
  <dcterms:created xsi:type="dcterms:W3CDTF">2021-06-12T13:08:00Z</dcterms:created>
  <dcterms:modified xsi:type="dcterms:W3CDTF">2021-06-12T13:08:00Z</dcterms:modified>
</cp:coreProperties>
</file>